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AF" w:rsidRPr="00FB4AAF" w:rsidRDefault="00FB4AAF" w:rsidP="00FB4A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1E2D"/>
          <w:kern w:val="36"/>
          <w:sz w:val="48"/>
          <w:szCs w:val="48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kern w:val="36"/>
          <w:sz w:val="48"/>
          <w:szCs w:val="48"/>
          <w:lang w:eastAsia="nl-NL"/>
        </w:rPr>
        <w:t>Routebeschrijving Seats2meet.com Utrecht CS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Adresgegevens: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Seats2meet.com Utrecht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Moreelsepark 65 </w:t>
      </w:r>
      <w:r w:rsidRPr="00FB4AAF">
        <w:rPr>
          <w:rFonts w:ascii="Tahoma" w:eastAsia="Times New Roman" w:hAnsi="Tahoma" w:cs="Tahoma"/>
          <w:i/>
          <w:iCs/>
          <w:color w:val="001E2D"/>
          <w:sz w:val="20"/>
          <w:szCs w:val="20"/>
          <w:shd w:val="clear" w:color="auto" w:fill="FFFFFF"/>
          <w:lang w:eastAsia="nl-NL"/>
        </w:rPr>
        <w:t>(Hoog Catharijne, Kantoren Hoog Overborch, 2e etage)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3511 EP Utrecht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</w:p>
    <w:p w:rsidR="00FB4AAF" w:rsidRPr="00FB4AAF" w:rsidRDefault="00FB4AAF" w:rsidP="00FB4A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1E2D"/>
          <w:sz w:val="27"/>
          <w:szCs w:val="27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7"/>
          <w:szCs w:val="27"/>
          <w:lang w:eastAsia="nl-NL"/>
        </w:rPr>
        <w:t>Route (auto)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A2 Amsterdam 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Neem afslag 8 Utrecht-Centrum. zie verder vervolg A2/A12/A27/A28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A2 Den Bosch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Neem afslag 8 Utrecht-Centrum. zie verder vervolg A2/A12/A27/A28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A12 Arnhem en A27 Breda:</w:t>
      </w:r>
    </w:p>
    <w:p w:rsidR="00FB4AAF" w:rsidRPr="00FB4AAF" w:rsidRDefault="00FB4AAF" w:rsidP="00FB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Volg eerst Ring Utrecht/Nieuwegein</w:t>
      </w:r>
    </w:p>
    <w:p w:rsidR="00FB4AAF" w:rsidRPr="00FB4AAF" w:rsidRDefault="00FB4AAF" w:rsidP="00FB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Neem Ring Utrecht-West/ Amsterdam(A2)</w:t>
      </w:r>
    </w:p>
    <w:p w:rsidR="00FB4AAF" w:rsidRPr="00FB4AAF" w:rsidRDefault="00FB4AAF" w:rsidP="00FB4A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neem afslag 8 Utrecht-Centrum. zie verder vervolg A2/A12/A27/A28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A12 Den-Haag/Rotterdam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shd w:val="clear" w:color="auto" w:fill="FFFFFF"/>
          <w:lang w:eastAsia="nl-NL"/>
        </w:rPr>
        <w:t>Volg A2/Amsterdam en neem afslag 8 Utrecht Centrum. zie verder vervolg A2/A12/A27/A28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A28 Amersfoort</w:t>
      </w:r>
    </w:p>
    <w:p w:rsidR="00FB4AAF" w:rsidRPr="00FB4AAF" w:rsidRDefault="00FB4AAF" w:rsidP="00FB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Volg de borden Ring Utrecht/Jaarbeurs (A27), dan richting Utrecht-Noord</w:t>
      </w:r>
    </w:p>
    <w:p w:rsidR="00FB4AAF" w:rsidRPr="00FB4AAF" w:rsidRDefault="00FB4AAF" w:rsidP="00FB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Hier neemt u afslag 30: Veemarkthallen</w:t>
      </w:r>
    </w:p>
    <w:p w:rsidR="00FB4AAF" w:rsidRPr="00FB4AAF" w:rsidRDefault="00FB4AAF" w:rsidP="00FB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Na de afslag links onder de snelweg door</w:t>
      </w:r>
    </w:p>
    <w:p w:rsidR="00FB4AAF" w:rsidRPr="00FB4AAF" w:rsidRDefault="00FB4AAF" w:rsidP="00FB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Vanaf hier volgt u de borden 'Centrum' en vervolgens de borden 'Hoog Catharijne'</w:t>
      </w:r>
    </w:p>
    <w:p w:rsidR="00FB4AAF" w:rsidRPr="00FB4AAF" w:rsidRDefault="00FB4AAF" w:rsidP="00FB4A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Eenmaal op de Weerdsingel gaat u bij de rotonde de verkeerslichten linksaf. zie verder vervolg A2/A12/A27/A28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Vanaf de A27 Hilversum</w:t>
      </w:r>
    </w:p>
    <w:p w:rsidR="00FB4AAF" w:rsidRPr="00FB4AAF" w:rsidRDefault="00FB4AAF" w:rsidP="00FB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Volg de Ring Utrecht Oost, hier neemt u afslag 30, Veemarkthallen</w:t>
      </w:r>
    </w:p>
    <w:p w:rsidR="00FB4AAF" w:rsidRPr="00FB4AAF" w:rsidRDefault="00FB4AAF" w:rsidP="00FB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Vanaf hier volgt u de borden 'Centrum' en vervolgens de borden 'Hoog Catharijne'</w:t>
      </w:r>
    </w:p>
    <w:p w:rsidR="00FB4AAF" w:rsidRPr="00FB4AAF" w:rsidRDefault="00FB4AAF" w:rsidP="00FB4A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Eenmaal op de Weerdsingel gaat u bij de rotonde de verkeerslichten linksaf. zie verder vervolg A2/A12/A27/A28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Vervolg A2/A12/A27/A28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</w:p>
    <w:p w:rsidR="00FB4AAF" w:rsidRPr="00FB4AAF" w:rsidRDefault="00FB4AAF" w:rsidP="00FB4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rijdt richting Centrum/Station. Het beste kunt u de borden 'Hoog-Catharijne(P1)' volgen.</w:t>
      </w:r>
    </w:p>
    <w:p w:rsidR="00FB4AAF" w:rsidRPr="00FB4AAF" w:rsidRDefault="00FB4AAF" w:rsidP="00FB4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Vervolgens op de Catharijnebaan halverwege het viaduct bij het bord ‘Station' rechts omhoog.</w:t>
      </w:r>
    </w:p>
    <w:p w:rsidR="00FB4AAF" w:rsidRPr="00FB4AAF" w:rsidRDefault="00FB4AAF" w:rsidP="00FB4A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Ga direct de tweede straat rechtsaf bij de borden '(P1) Parkeergarage Moreelsepark'. Deze parkeergarage is gelegen aan de Spoorstraat. Wij adviseren u om deze parkeergarage te gebruiken.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lastRenderedPageBreak/>
        <w:br/>
      </w: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Eenmaal geparkeerd:</w:t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br/>
      </w: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Vanuit P1 Moreelsepark</w:t>
      </w:r>
    </w:p>
    <w:p w:rsidR="00FB4AAF" w:rsidRPr="00FB4AAF" w:rsidRDefault="00FB4AAF" w:rsidP="00FB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Neem de lift naar Hoog Catharijne</w:t>
      </w:r>
    </w:p>
    <w:p w:rsidR="00FB4AAF" w:rsidRPr="00FB4AAF" w:rsidRDefault="00FB4AAF" w:rsidP="00FB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Loop rechts richting de Albert Heijn</w:t>
      </w:r>
    </w:p>
    <w:p w:rsidR="00FB4AAF" w:rsidRPr="00FB4AAF" w:rsidRDefault="00FB4AAF" w:rsidP="00FB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Links van de Albert Heijn vindt u de ingang van "Kantoren Hoog Overborch", u gaat hier naar binnen en u belt aan bij Seats2meet.com.</w:t>
      </w:r>
    </w:p>
    <w:p w:rsidR="00FB4AAF" w:rsidRPr="00FB4AAF" w:rsidRDefault="00FB4AAF" w:rsidP="00FB4A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neemt vervolgens de lift naar de 2 etage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Vanuit P4 Stationsstraat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Neem de uitgang Hoog Catharijne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Loop het winkelcentrum in met de MediaMarkt aan uw linkerhand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Volg de grijze borden richting Vredenburg en ga linksaf bij de Coolcat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ziet aan uw rechterhand de winkel Claudia Strater, loop hieromheen en volg de blauwe borden richting P2 Vredenburg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Na circa 50 meter vindt u de ingang van "Kantoren Hoog Overborch" links naast de Albert Heijn. Hier gaat u naar binnen en u belt aan bij Seats2meet.com.</w:t>
      </w:r>
    </w:p>
    <w:p w:rsidR="00FB4AAF" w:rsidRPr="00FB4AAF" w:rsidRDefault="00FB4AAF" w:rsidP="00FB4A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neemt vervolgens de lift naar de 2 etage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0"/>
          <w:szCs w:val="20"/>
          <w:shd w:val="clear" w:color="auto" w:fill="FFFFFF"/>
          <w:lang w:eastAsia="nl-NL"/>
        </w:rPr>
        <w:t>Vanuit P3 Radboud</w:t>
      </w:r>
    </w:p>
    <w:p w:rsidR="00FB4AAF" w:rsidRPr="00FB4AAF" w:rsidRDefault="00FB4AAF" w:rsidP="00FB4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Neem de uitgang Hoog Catharijne</w:t>
      </w:r>
    </w:p>
    <w:p w:rsidR="00FB4AAF" w:rsidRPr="00FB4AAF" w:rsidRDefault="00FB4AAF" w:rsidP="00FB4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Steek het plein schuin over en houd de winkel Claudia Strater aan uw rechterhand houd links aan langs de womenWE</w:t>
      </w:r>
    </w:p>
    <w:p w:rsidR="00FB4AAF" w:rsidRPr="00FB4AAF" w:rsidRDefault="00FB4AAF" w:rsidP="00FB4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Na circa 50 meter vindt u de ingang van "Kantoren Hoog Overborch" links naast de Albert Heijn. Hier gaat u naar binnen en u belt aan bij Seats2meet.com.</w:t>
      </w:r>
    </w:p>
    <w:p w:rsidR="00FB4AAF" w:rsidRPr="00FB4AAF" w:rsidRDefault="00FB4AAF" w:rsidP="00FB4A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neemt vervolgens de lift naar de 2 etage</w:t>
      </w:r>
    </w:p>
    <w:p w:rsidR="00FB4AAF" w:rsidRPr="00FB4AAF" w:rsidRDefault="00FB4AAF" w:rsidP="00FB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B4AAF">
        <w:rPr>
          <w:rFonts w:ascii="Tahoma" w:eastAsia="Times New Roman" w:hAnsi="Tahoma" w:cs="Tahoma"/>
          <w:i/>
          <w:iCs/>
          <w:color w:val="001E2D"/>
          <w:sz w:val="20"/>
          <w:szCs w:val="20"/>
          <w:shd w:val="clear" w:color="auto" w:fill="FFFFFF"/>
          <w:lang w:eastAsia="nl-NL"/>
        </w:rPr>
        <w:t>Vervoert u zware materialen? Laat het ons beslist even weten via de intercom. Wij komen dan graag even (met een karretje) naar beneden om u te helpen!</w:t>
      </w:r>
    </w:p>
    <w:p w:rsidR="00FB4AAF" w:rsidRPr="00FB4AAF" w:rsidRDefault="00FB4AAF" w:rsidP="00FB4AA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1E2D"/>
          <w:sz w:val="27"/>
          <w:szCs w:val="27"/>
          <w:lang w:eastAsia="nl-NL"/>
        </w:rPr>
      </w:pPr>
      <w:r w:rsidRPr="00FB4AAF">
        <w:rPr>
          <w:rFonts w:ascii="Tahoma" w:eastAsia="Times New Roman" w:hAnsi="Tahoma" w:cs="Tahoma"/>
          <w:b/>
          <w:bCs/>
          <w:color w:val="001E2D"/>
          <w:sz w:val="27"/>
          <w:szCs w:val="27"/>
          <w:lang w:eastAsia="nl-NL"/>
        </w:rPr>
        <w:t>Route (Openbaar Vervoer)</w:t>
      </w:r>
    </w:p>
    <w:p w:rsidR="00FB4AAF" w:rsidRPr="00FB4AAF" w:rsidRDefault="00FB4AAF" w:rsidP="00FB4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Vanaf de stationshal van Utrecht CS loopt u richting Winkelcentrum ‘Hoog Catharijne'</w:t>
      </w:r>
    </w:p>
    <w:p w:rsidR="00FB4AAF" w:rsidRPr="00FB4AAF" w:rsidRDefault="00FB4AAF" w:rsidP="00FB4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Na ca 100 meter ziet u rechts een filiaal van de ABN/AMRO Bank. Ga hier rechtsaf.</w:t>
      </w:r>
    </w:p>
    <w:p w:rsidR="00FB4AAF" w:rsidRPr="00FB4AAF" w:rsidRDefault="00FB4AAF" w:rsidP="00FB4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Na 250 meter ziet u dan tussen het terras van restaurant Hagenouw en de Albert Heijn, de ingang van 'kantoren Hoog Overborch'. Hier gaat u naar binnen en u belt aan bij Seats2meet.com.</w:t>
      </w:r>
    </w:p>
    <w:p w:rsidR="00FB4AAF" w:rsidRPr="00FB4AAF" w:rsidRDefault="00FB4AAF" w:rsidP="00FB4A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1E2D"/>
          <w:sz w:val="20"/>
          <w:szCs w:val="20"/>
          <w:lang w:eastAsia="nl-NL"/>
        </w:rPr>
      </w:pPr>
      <w:r w:rsidRPr="00FB4AAF">
        <w:rPr>
          <w:rFonts w:ascii="Tahoma" w:eastAsia="Times New Roman" w:hAnsi="Tahoma" w:cs="Tahoma"/>
          <w:color w:val="001E2D"/>
          <w:sz w:val="20"/>
          <w:szCs w:val="20"/>
          <w:lang w:eastAsia="nl-NL"/>
        </w:rPr>
        <w:t>U neemt vervolgens de lift naar de 2 etage.</w:t>
      </w:r>
    </w:p>
    <w:p w:rsidR="00697D49" w:rsidRDefault="00FB4AAF" w:rsidP="00FB4AAF">
      <w:r w:rsidRPr="00FB4AAF">
        <w:rPr>
          <w:rFonts w:ascii="Tahoma" w:eastAsia="Times New Roman" w:hAnsi="Tahoma" w:cs="Tahoma"/>
          <w:i/>
          <w:iCs/>
          <w:color w:val="001E2D"/>
          <w:sz w:val="20"/>
          <w:szCs w:val="20"/>
          <w:shd w:val="clear" w:color="auto" w:fill="FFFFFF"/>
          <w:lang w:eastAsia="nl-NL"/>
        </w:rPr>
        <w:t>Indien u (zware) materialen vervoert dan horen wij dit graag via de intercom. Wij komen dan z.s.m. (met een karretje) naar beneden om u te helpen.</w:t>
      </w:r>
      <w:bookmarkStart w:id="0" w:name="_GoBack"/>
      <w:bookmarkEnd w:id="0"/>
    </w:p>
    <w:sectPr w:rsidR="0069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92F"/>
    <w:multiLevelType w:val="multilevel"/>
    <w:tmpl w:val="6190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41952"/>
    <w:multiLevelType w:val="multilevel"/>
    <w:tmpl w:val="385A5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943063"/>
    <w:multiLevelType w:val="multilevel"/>
    <w:tmpl w:val="0616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04A48"/>
    <w:multiLevelType w:val="multilevel"/>
    <w:tmpl w:val="E43E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854CE"/>
    <w:multiLevelType w:val="multilevel"/>
    <w:tmpl w:val="431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72F31"/>
    <w:multiLevelType w:val="multilevel"/>
    <w:tmpl w:val="2EE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111BA"/>
    <w:multiLevelType w:val="multilevel"/>
    <w:tmpl w:val="9B3E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97367"/>
    <w:multiLevelType w:val="multilevel"/>
    <w:tmpl w:val="2A26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AF"/>
    <w:rsid w:val="00697D49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404A-C033-4E75-9D7D-EC1454B2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oolbekkink</dc:creator>
  <cp:keywords/>
  <dc:description/>
  <cp:lastModifiedBy>hans oolbekkink</cp:lastModifiedBy>
  <cp:revision>1</cp:revision>
  <dcterms:created xsi:type="dcterms:W3CDTF">2014-09-12T07:16:00Z</dcterms:created>
  <dcterms:modified xsi:type="dcterms:W3CDTF">2014-09-12T07:17:00Z</dcterms:modified>
</cp:coreProperties>
</file>